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A4" w:rsidRDefault="006B4CAC" w:rsidP="006B4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AC">
        <w:rPr>
          <w:rFonts w:ascii="Times New Roman" w:hAnsi="Times New Roman" w:cs="Times New Roman"/>
          <w:sz w:val="24"/>
          <w:szCs w:val="24"/>
        </w:rPr>
        <w:t>АДМИНИСТРАЦИЯ СЕМЕНДЯЕВСКОГО СЕЛЬСКОГО ПОСЕЛЕНИЯ КАЛЯЗИНСКОГО РАЙО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4CAC">
        <w:rPr>
          <w:rFonts w:ascii="Times New Roman" w:hAnsi="Times New Roman" w:cs="Times New Roman"/>
          <w:sz w:val="24"/>
          <w:szCs w:val="24"/>
        </w:rPr>
        <w:t>А ТВЕРСКОЙ ОБЛАСТИ</w:t>
      </w:r>
    </w:p>
    <w:p w:rsidR="006B4CAC" w:rsidRDefault="006B4CAC" w:rsidP="006B4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4CAC" w:rsidRDefault="00CC18D9" w:rsidP="006B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</w:t>
      </w:r>
      <w:r w:rsidR="006B4CAC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с. </w:t>
      </w:r>
      <w:proofErr w:type="spellStart"/>
      <w:r w:rsidR="006B4CAC">
        <w:rPr>
          <w:rFonts w:ascii="Times New Roman" w:hAnsi="Times New Roman" w:cs="Times New Roman"/>
          <w:sz w:val="24"/>
          <w:szCs w:val="24"/>
        </w:rPr>
        <w:t>Семендяево</w:t>
      </w:r>
      <w:proofErr w:type="spellEnd"/>
      <w:r w:rsidR="006B4CAC">
        <w:rPr>
          <w:rFonts w:ascii="Times New Roman" w:hAnsi="Times New Roman" w:cs="Times New Roman"/>
          <w:sz w:val="24"/>
          <w:szCs w:val="24"/>
        </w:rPr>
        <w:t xml:space="preserve">                                   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4CAC">
        <w:rPr>
          <w:rFonts w:ascii="Times New Roman" w:hAnsi="Times New Roman" w:cs="Times New Roman"/>
          <w:sz w:val="24"/>
          <w:szCs w:val="24"/>
        </w:rPr>
        <w:t>а</w:t>
      </w:r>
    </w:p>
    <w:p w:rsidR="006B4CAC" w:rsidRDefault="006B4CAC" w:rsidP="006B4CAC">
      <w:pPr>
        <w:rPr>
          <w:rFonts w:ascii="Times New Roman" w:hAnsi="Times New Roman" w:cs="Times New Roman"/>
          <w:sz w:val="24"/>
          <w:szCs w:val="24"/>
        </w:rPr>
      </w:pPr>
    </w:p>
    <w:p w:rsidR="006B4CAC" w:rsidRPr="006B4CAC" w:rsidRDefault="006B4CAC" w:rsidP="006B4CAC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B4CAC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в </w:t>
      </w:r>
    </w:p>
    <w:p w:rsidR="006B4CAC" w:rsidRPr="006B4CAC" w:rsidRDefault="006B4CAC" w:rsidP="006B4C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CAC">
        <w:rPr>
          <w:rFonts w:ascii="Times New Roman" w:hAnsi="Times New Roman" w:cs="Times New Roman"/>
          <w:sz w:val="24"/>
          <w:szCs w:val="24"/>
        </w:rPr>
        <w:t>П</w:t>
      </w:r>
      <w:r w:rsidRPr="006B4CAC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6B4CAC">
        <w:rPr>
          <w:rFonts w:ascii="Times New Roman" w:hAnsi="Times New Roman" w:cs="Times New Roman"/>
          <w:sz w:val="24"/>
          <w:szCs w:val="24"/>
        </w:rPr>
        <w:t xml:space="preserve"> Семендяевского</w:t>
      </w:r>
    </w:p>
    <w:p w:rsidR="006B4CAC" w:rsidRDefault="006B4CAC" w:rsidP="006B4CAC">
      <w:pPr>
        <w:pStyle w:val="a4"/>
        <w:rPr>
          <w:rFonts w:ascii="Times New Roman" w:hAnsi="Times New Roman" w:cs="Times New Roman"/>
          <w:sz w:val="24"/>
          <w:szCs w:val="24"/>
        </w:rPr>
      </w:pPr>
      <w:r w:rsidRPr="006B4CAC">
        <w:rPr>
          <w:rFonts w:ascii="Times New Roman" w:hAnsi="Times New Roman" w:cs="Times New Roman"/>
          <w:sz w:val="24"/>
          <w:szCs w:val="24"/>
        </w:rPr>
        <w:t xml:space="preserve"> сельского поселения Калязинского района Тверской области</w:t>
      </w:r>
    </w:p>
    <w:p w:rsidR="006B4CAC" w:rsidRDefault="006B4CAC" w:rsidP="006B4C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CAC" w:rsidRDefault="006B4CAC" w:rsidP="006B4C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4CAC" w:rsidRDefault="006B4CAC" w:rsidP="006B4CA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hAnsi="Times New Roman" w:cs="Times New Roman"/>
          <w:sz w:val="24"/>
          <w:szCs w:val="24"/>
        </w:rPr>
        <w:t xml:space="preserve">   </w:t>
      </w:r>
      <w:r w:rsidRPr="006B4CAC">
        <w:rPr>
          <w:rFonts w:ascii="Times New Roman" w:eastAsia="Calibri" w:hAnsi="Times New Roman" w:cs="Times New Roman"/>
          <w:sz w:val="24"/>
          <w:szCs w:val="24"/>
        </w:rPr>
        <w:t>В целях приведения Правил землепользования и застройки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Семендяевского  сельского поселения Калязинского района Тверской области, утвержденных решением Совета депутатов Семендяевского сельского поселения от 31.01.2013 г. № 43, 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Pr="006B4CAC">
        <w:rPr>
          <w:rFonts w:ascii="Times New Roman" w:eastAsia="Calibri" w:hAnsi="Times New Roman" w:cs="Times New Roman"/>
          <w:sz w:val="24"/>
          <w:szCs w:val="24"/>
        </w:rPr>
        <w:t>едерации», Уставом муниципального образования «</w:t>
      </w:r>
      <w:proofErr w:type="spellStart"/>
      <w:r w:rsidRPr="006B4CAC">
        <w:rPr>
          <w:rFonts w:ascii="Times New Roman" w:eastAsia="Calibri" w:hAnsi="Times New Roman" w:cs="Times New Roman"/>
          <w:sz w:val="24"/>
          <w:szCs w:val="24"/>
        </w:rPr>
        <w:t>Семендяевское</w:t>
      </w:r>
      <w:proofErr w:type="spellEnd"/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Pr="006B4CA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Семендяевского сельского поселения </w:t>
      </w:r>
    </w:p>
    <w:p w:rsidR="006B4CAC" w:rsidRDefault="006B4CAC" w:rsidP="006B4CAC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6B4CAC" w:rsidRPr="006B4CAC" w:rsidRDefault="006B4CAC" w:rsidP="006B4CAC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574B" w:rsidRDefault="006B4CAC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>1. Подготовить проект о внесении и</w:t>
      </w:r>
      <w:r w:rsidRPr="00AA332F">
        <w:rPr>
          <w:rFonts w:ascii="Times New Roman" w:eastAsia="Calibri" w:hAnsi="Times New Roman" w:cs="Times New Roman"/>
          <w:sz w:val="24"/>
          <w:szCs w:val="24"/>
        </w:rPr>
        <w:t>зменений в П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равила землепользования и застройки </w:t>
      </w:r>
      <w:r w:rsidRPr="00AA332F">
        <w:rPr>
          <w:rFonts w:ascii="Times New Roman" w:eastAsia="Calibri" w:hAnsi="Times New Roman" w:cs="Times New Roman"/>
          <w:sz w:val="24"/>
          <w:szCs w:val="24"/>
        </w:rPr>
        <w:t>Семендяевского сельского поселения Калязинского района Тверской области, утвержденных р</w:t>
      </w:r>
      <w:r w:rsidRPr="006B4CAC">
        <w:rPr>
          <w:rFonts w:ascii="Times New Roman" w:eastAsia="Calibri" w:hAnsi="Times New Roman" w:cs="Times New Roman"/>
          <w:sz w:val="24"/>
          <w:szCs w:val="24"/>
        </w:rPr>
        <w:t>ешением Совета депутатов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 Семендяевского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6B4CAC">
        <w:rPr>
          <w:rFonts w:ascii="Times New Roman" w:eastAsia="Calibri" w:hAnsi="Times New Roman" w:cs="Times New Roman"/>
          <w:sz w:val="24"/>
          <w:szCs w:val="24"/>
        </w:rPr>
        <w:t>пос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>еления  от</w:t>
      </w:r>
      <w:proofErr w:type="gramEnd"/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 31.01.2013 № 43.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ab/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ab/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ab/>
      </w:r>
    </w:p>
    <w:p w:rsidR="006B4CAC" w:rsidRPr="006B4CAC" w:rsidRDefault="00AA332F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32F">
        <w:rPr>
          <w:rFonts w:ascii="Times New Roman" w:eastAsia="Calibri" w:hAnsi="Times New Roman" w:cs="Times New Roman"/>
          <w:sz w:val="24"/>
          <w:szCs w:val="24"/>
        </w:rPr>
        <w:t>2. Утвердить согласно Приложениям</w:t>
      </w:r>
      <w:r w:rsidR="006B4CAC" w:rsidRPr="006B4C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4CAC" w:rsidRPr="006B4CAC" w:rsidRDefault="006B4CAC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>2.1. Этапы градостроительного зонирования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1);</w:t>
      </w:r>
    </w:p>
    <w:p w:rsidR="006B4CAC" w:rsidRPr="006B4CAC" w:rsidRDefault="006B4CAC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2.2. Порядок и срок проведения работ по подготовке 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>проекта о внесении изменений в П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равила землепользования и застройки 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Семендяевского сельского </w:t>
      </w:r>
      <w:proofErr w:type="gramStart"/>
      <w:r w:rsidR="00AA332F" w:rsidRPr="00AA332F">
        <w:rPr>
          <w:rFonts w:ascii="Times New Roman" w:eastAsia="Calibri" w:hAnsi="Times New Roman" w:cs="Times New Roman"/>
          <w:sz w:val="24"/>
          <w:szCs w:val="24"/>
        </w:rPr>
        <w:t>поселения  (</w:t>
      </w:r>
      <w:proofErr w:type="gramEnd"/>
      <w:r w:rsidR="00AA332F" w:rsidRPr="00AA332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2);</w:t>
      </w:r>
    </w:p>
    <w:p w:rsidR="006B4CAC" w:rsidRPr="006B4CAC" w:rsidRDefault="006B4CAC" w:rsidP="006B4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>2.3.</w:t>
      </w:r>
      <w:r w:rsidRPr="006B4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деятельности комиссии по подгото</w:t>
      </w:r>
      <w:r w:rsidR="00AA332F" w:rsidRPr="00A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вке проекта П</w:t>
      </w:r>
      <w:r w:rsidRPr="006B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 землепользования и застройки </w:t>
      </w:r>
      <w:r w:rsidR="00AA332F" w:rsidRPr="00A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Семендяевского сельского </w:t>
      </w:r>
      <w:proofErr w:type="gramStart"/>
      <w:r w:rsidR="00AA332F" w:rsidRPr="00A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(</w:t>
      </w:r>
      <w:proofErr w:type="gramEnd"/>
      <w:r w:rsidR="00AA332F" w:rsidRPr="00A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6B4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6B4C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4CAC" w:rsidRPr="006B4CAC" w:rsidRDefault="006B4CAC" w:rsidP="006B4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2.4. Состав 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</w:t>
      </w:r>
      <w:r w:rsidRPr="006B4CAC">
        <w:rPr>
          <w:rFonts w:ascii="Times New Roman" w:eastAsia="Calibri" w:hAnsi="Times New Roman" w:cs="Times New Roman"/>
          <w:sz w:val="24"/>
          <w:szCs w:val="24"/>
        </w:rPr>
        <w:t>равил землепользования и застройки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="00AA332F" w:rsidRPr="00AA332F">
        <w:rPr>
          <w:rFonts w:ascii="Times New Roman" w:eastAsia="Calibri" w:hAnsi="Times New Roman" w:cs="Times New Roman"/>
          <w:sz w:val="24"/>
          <w:szCs w:val="24"/>
        </w:rPr>
        <w:t>поселения  (</w:t>
      </w:r>
      <w:proofErr w:type="gramEnd"/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6B4CAC">
        <w:rPr>
          <w:rFonts w:ascii="Times New Roman" w:eastAsia="Calibri" w:hAnsi="Times New Roman" w:cs="Times New Roman"/>
          <w:sz w:val="24"/>
          <w:szCs w:val="24"/>
        </w:rPr>
        <w:t>4).</w:t>
      </w:r>
    </w:p>
    <w:p w:rsidR="006B4CAC" w:rsidRPr="006B4CAC" w:rsidRDefault="006B4CAC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3. Предложения относительно разработки проекта могут быть направлены в комиссию по подготовке проекта правил землепользования и застройки 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Семендяевского 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proofErr w:type="gramStart"/>
      <w:r w:rsidRPr="006B4CAC">
        <w:rPr>
          <w:rFonts w:ascii="Times New Roman" w:eastAsia="Calibri" w:hAnsi="Times New Roman" w:cs="Times New Roman"/>
          <w:sz w:val="24"/>
          <w:szCs w:val="24"/>
        </w:rPr>
        <w:t>пос</w:t>
      </w:r>
      <w:r w:rsidR="00AA332F" w:rsidRPr="00AA332F">
        <w:rPr>
          <w:rFonts w:ascii="Times New Roman" w:eastAsia="Calibri" w:hAnsi="Times New Roman" w:cs="Times New Roman"/>
          <w:sz w:val="24"/>
          <w:szCs w:val="24"/>
        </w:rPr>
        <w:t>еления  в</w:t>
      </w:r>
      <w:proofErr w:type="gramEnd"/>
      <w:r w:rsidR="00AA332F" w:rsidRPr="00AA332F">
        <w:rPr>
          <w:rFonts w:ascii="Times New Roman" w:eastAsia="Calibri" w:hAnsi="Times New Roman" w:cs="Times New Roman"/>
          <w:sz w:val="24"/>
          <w:szCs w:val="24"/>
        </w:rPr>
        <w:t xml:space="preserve"> срок до 1 ноября 2020</w:t>
      </w:r>
      <w:r w:rsidRPr="006B4CA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6B4CAC" w:rsidRPr="006B4CAC" w:rsidRDefault="00AA332F" w:rsidP="006B4C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32F">
        <w:rPr>
          <w:rFonts w:ascii="Times New Roman" w:eastAsia="Calibri" w:hAnsi="Times New Roman" w:cs="Times New Roman"/>
          <w:sz w:val="24"/>
          <w:szCs w:val="24"/>
        </w:rPr>
        <w:t>4. Н</w:t>
      </w:r>
      <w:r w:rsidR="006B4CAC" w:rsidRPr="006B4CAC">
        <w:rPr>
          <w:rFonts w:ascii="Times New Roman" w:eastAsia="Calibri" w:hAnsi="Times New Roman" w:cs="Times New Roman"/>
          <w:sz w:val="24"/>
          <w:szCs w:val="24"/>
        </w:rPr>
        <w:t xml:space="preserve">астоящее постановление </w:t>
      </w:r>
      <w:r w:rsidRPr="00AA332F">
        <w:rPr>
          <w:rFonts w:ascii="Times New Roman" w:eastAsia="Calibri" w:hAnsi="Times New Roman" w:cs="Times New Roman"/>
          <w:sz w:val="24"/>
          <w:szCs w:val="24"/>
        </w:rPr>
        <w:t xml:space="preserve">подлежит обнародованию и размещению </w:t>
      </w:r>
      <w:r w:rsidR="006B4CAC" w:rsidRPr="006B4CAC">
        <w:rPr>
          <w:rFonts w:ascii="Times New Roman" w:eastAsia="Calibri" w:hAnsi="Times New Roman" w:cs="Times New Roman"/>
          <w:sz w:val="24"/>
          <w:szCs w:val="24"/>
        </w:rPr>
        <w:t>на официал</w:t>
      </w:r>
      <w:r w:rsidRPr="00AA332F">
        <w:rPr>
          <w:rFonts w:ascii="Times New Roman" w:eastAsia="Calibri" w:hAnsi="Times New Roman" w:cs="Times New Roman"/>
          <w:sz w:val="24"/>
          <w:szCs w:val="24"/>
        </w:rPr>
        <w:t>ьном сайте Администрации Калязинского</w:t>
      </w:r>
      <w:r w:rsidR="006B4CAC" w:rsidRPr="006B4CAC">
        <w:rPr>
          <w:rFonts w:ascii="Times New Roman" w:eastAsia="Calibri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по адресу:</w:t>
      </w:r>
      <w:r w:rsidRPr="00AA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калязин1775.рф в разделе «Муниципальные образования» на странице «</w:t>
      </w:r>
      <w:proofErr w:type="spellStart"/>
      <w:r w:rsidRPr="00AA332F">
        <w:rPr>
          <w:rFonts w:ascii="Times New Roman" w:eastAsia="Calibri" w:hAnsi="Times New Roman" w:cs="Times New Roman"/>
          <w:color w:val="000000"/>
          <w:sz w:val="24"/>
          <w:szCs w:val="24"/>
        </w:rPr>
        <w:t>Семендяевское</w:t>
      </w:r>
      <w:proofErr w:type="spellEnd"/>
      <w:r w:rsidRPr="00AA3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CAC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Семендяевского сельского поселения                               Л.А. Кондратьева</w:t>
      </w: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6B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AA3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к постановлению администрации </w:t>
      </w:r>
    </w:p>
    <w:p w:rsidR="00AA332F" w:rsidRDefault="00AA332F" w:rsidP="00AA3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Семендяе</w:t>
      </w:r>
      <w:r w:rsidR="00CC18D9">
        <w:rPr>
          <w:rFonts w:ascii="Times New Roman" w:eastAsia="Calibri" w:hAnsi="Times New Roman" w:cs="Times New Roman"/>
          <w:sz w:val="24"/>
          <w:szCs w:val="24"/>
        </w:rPr>
        <w:t>вского сельского поселения от 04.09.2020 г. № 41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AA332F" w:rsidRDefault="00AA332F" w:rsidP="00AA3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AA3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Default="00AA332F" w:rsidP="00AA3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Pr="006B4CAC" w:rsidRDefault="00AA332F" w:rsidP="00AA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32F">
        <w:rPr>
          <w:rFonts w:ascii="Times New Roman" w:eastAsia="Calibri" w:hAnsi="Times New Roman" w:cs="Times New Roman"/>
          <w:b/>
          <w:bCs/>
          <w:sz w:val="28"/>
          <w:szCs w:val="28"/>
        </w:rPr>
        <w:t>Этапы градостроительного зонирования</w:t>
      </w:r>
    </w:p>
    <w:p w:rsidR="00AA332F" w:rsidRPr="00AA332F" w:rsidRDefault="00AA332F" w:rsidP="00AA33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1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проекта о внесении изменений в П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Семендяевского сельского поселения Калязинского района Тверской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области, 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внесени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изменений в текстовую часть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2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Оформление текстовых и (или) графических материалов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проекта о внесении изменений в П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>равила землепользования и застройки поселения.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3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проекта о внесении изменений в правила землепользования и застройки сельского 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>поселения Администрацией Семендяевского сельского поселения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на соответствие требованиям технических регламентов, генеральному плану поселения, схеме терри</w:t>
      </w:r>
      <w:r>
        <w:rPr>
          <w:rFonts w:ascii="Times New Roman" w:eastAsia="Calibri" w:hAnsi="Times New Roman" w:cs="Times New Roman"/>
          <w:bCs/>
          <w:sz w:val="24"/>
          <w:szCs w:val="24"/>
        </w:rPr>
        <w:t>ториального планирования Калязин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>ского муниципального района, схеме террит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ориального планирования Твер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>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4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 xml:space="preserve"> Главой Семендяевского сельского поселения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о проведении общественных обсуждений или публичных слушаний п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>о проекту внесения изменений в П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>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5 этап:</w:t>
      </w:r>
    </w:p>
    <w:p w:rsidR="00AA332F" w:rsidRPr="00AA332F" w:rsidRDefault="00BF065E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Представление проекта Главе Семендяевского сельского поселения</w:t>
      </w:r>
      <w:r w:rsidR="00AA332F"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6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Главой 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>Семендяевского сельского поселения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о направлении указанного проекта на Совет депутатов 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 xml:space="preserve">Семендяевского сельского </w:t>
      </w:r>
      <w:proofErr w:type="gramStart"/>
      <w:r w:rsidR="00BF065E">
        <w:rPr>
          <w:rFonts w:ascii="Times New Roman" w:eastAsia="Calibri" w:hAnsi="Times New Roman" w:cs="Times New Roman"/>
          <w:bCs/>
          <w:sz w:val="24"/>
          <w:szCs w:val="24"/>
        </w:rPr>
        <w:t xml:space="preserve">поселения 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proofErr w:type="gramEnd"/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отклонении проекта и о направлении его на доработку с указанием даты его повторного представления.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/>
          <w:bCs/>
          <w:sz w:val="24"/>
          <w:szCs w:val="24"/>
        </w:rPr>
        <w:t>7 этап: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Утверждение 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>проекта о внесении изменений в П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равила землепользования и застройки поселения Советом депутатов </w:t>
      </w:r>
      <w:r w:rsidR="00BF065E">
        <w:rPr>
          <w:rFonts w:ascii="Times New Roman" w:eastAsia="Calibri" w:hAnsi="Times New Roman" w:cs="Times New Roman"/>
          <w:bCs/>
          <w:sz w:val="24"/>
          <w:szCs w:val="24"/>
        </w:rPr>
        <w:t xml:space="preserve">Семендяевского сельского </w:t>
      </w:r>
      <w:proofErr w:type="gramStart"/>
      <w:r w:rsidR="00BF065E">
        <w:rPr>
          <w:rFonts w:ascii="Times New Roman" w:eastAsia="Calibri" w:hAnsi="Times New Roman" w:cs="Times New Roman"/>
          <w:bCs/>
          <w:sz w:val="24"/>
          <w:szCs w:val="24"/>
        </w:rPr>
        <w:t>поселения  или</w:t>
      </w:r>
      <w:proofErr w:type="gramEnd"/>
      <w:r w:rsidR="00BF065E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 проекта Главе Семендяевского сельского поселения</w:t>
      </w:r>
      <w:r w:rsidRPr="00AA332F">
        <w:rPr>
          <w:rFonts w:ascii="Times New Roman" w:eastAsia="Calibri" w:hAnsi="Times New Roman" w:cs="Times New Roman"/>
          <w:bCs/>
          <w:sz w:val="24"/>
          <w:szCs w:val="24"/>
        </w:rPr>
        <w:t xml:space="preserve"> на доработку в соответствии с результатами общественных обсуждений или публичных слушаний по указанному проекту.</w:t>
      </w:r>
    </w:p>
    <w:p w:rsidR="00AA332F" w:rsidRPr="00AA332F" w:rsidRDefault="00AA332F" w:rsidP="00AA33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065E" w:rsidRDefault="00BF065E" w:rsidP="00BF06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BF065E" w:rsidRDefault="00BF065E" w:rsidP="00BF06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Семендяе</w:t>
      </w:r>
      <w:r w:rsidR="00CC18D9">
        <w:rPr>
          <w:rFonts w:ascii="Times New Roman" w:eastAsia="Calibri" w:hAnsi="Times New Roman" w:cs="Times New Roman"/>
          <w:sz w:val="24"/>
          <w:szCs w:val="24"/>
        </w:rPr>
        <w:t>вского сельского поселения от 04.09.2020 г. № 41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BF065E" w:rsidRDefault="00BF065E" w:rsidP="00BF06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2F" w:rsidRPr="00AA332F" w:rsidRDefault="00AA332F" w:rsidP="00AA332F">
      <w:pPr>
        <w:spacing w:after="0" w:line="240" w:lineRule="auto"/>
        <w:ind w:left="4820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065E" w:rsidRPr="00BF065E" w:rsidRDefault="00BF065E" w:rsidP="00BF065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65E">
        <w:rPr>
          <w:rFonts w:ascii="Times New Roman" w:eastAsia="Calibri" w:hAnsi="Times New Roman" w:cs="Times New Roman"/>
          <w:b/>
          <w:sz w:val="24"/>
          <w:szCs w:val="24"/>
        </w:rPr>
        <w:t>Порядок и срок проведения работ по подготовке проекта о внесении изменений в правила землепользования и застройки поселения Волот</w:t>
      </w:r>
    </w:p>
    <w:p w:rsidR="00BF065E" w:rsidRPr="00BF065E" w:rsidRDefault="00BF065E" w:rsidP="00BF065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08"/>
        <w:gridCol w:w="3544"/>
      </w:tblGrid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CC18D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сообщения о принятии реше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о подготовке проекта правил 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позднее, чем по истечении 10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CC18D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30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E3103A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Семендяевского  сельского поселения</w:t>
            </w:r>
            <w:bookmarkStart w:id="0" w:name="_GoBack"/>
            <w:bookmarkEnd w:id="0"/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CC18D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проекта по внесению изменений в правила землепользования и застройки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 дней со дня получения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CC18D9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Семендяевского 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проекта по внесению изменений в правила землепользования и застройки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Главе 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проверки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CC18D9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общественных обсуждений или публичных слушаний по проекту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CC18D9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  <w:r w:rsidR="00BF065E"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и не более 4-х месяцев со дня опубликования решения о проведении общественных обсуждений или публичных слушаний и проекта </w:t>
            </w:r>
            <w:r w:rsidR="00BF065E"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внесении изменений в правила землепользования и застройки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Калязинского района в разделе «Муниципальные образования» на странице 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о результатах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проект по внесению изменений в правила землепользования и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кта Главе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подготовке проекта внесения изменений в правила землепользования и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Главой поселения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направлении проекта на Совет депутатов </w:t>
            </w:r>
            <w:r w:rsidR="00470403"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</w:t>
            </w:r>
            <w:r w:rsidR="007E57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7040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отклонении проекта и о направлении его на доработку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10 дней после представления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</w:tr>
      <w:tr w:rsidR="00BF065E" w:rsidRPr="00BF065E" w:rsidTr="00F5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Семендяевского сельского поселения, в Федеральной государственной </w:t>
            </w: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системе территориального планирования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принятия решения об утверждении в порядке, установленном Уставом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E" w:rsidRPr="00BF065E" w:rsidRDefault="00BF065E" w:rsidP="00BF065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BF065E" w:rsidRPr="00BF065E" w:rsidRDefault="00BF065E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65E" w:rsidRPr="00BF065E" w:rsidRDefault="00BF065E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65E" w:rsidRDefault="00BF065E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BF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Default="00CC18D9" w:rsidP="00CC18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CC18D9" w:rsidRPr="00BF065E" w:rsidRDefault="00CC18D9" w:rsidP="00CC1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Семендяевского сельского поселения от 04.09.2020 г. № 41а</w:t>
      </w:r>
    </w:p>
    <w:p w:rsidR="00BF065E" w:rsidRPr="00BF065E" w:rsidRDefault="00BF065E" w:rsidP="00CC1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65E" w:rsidRPr="00BF065E" w:rsidRDefault="00BF065E" w:rsidP="00CC1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D9" w:rsidRPr="00CC18D9" w:rsidRDefault="00CC18D9" w:rsidP="00CC18D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комиссии по подготовке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проекта о внесении изменений в П</w:t>
      </w:r>
      <w:r w:rsidRPr="00CC18D9">
        <w:rPr>
          <w:rFonts w:ascii="Times New Roman" w:eastAsia="Calibri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Семендяевского сельского поселения 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1</w:t>
      </w:r>
      <w:r w:rsidRPr="00CC18D9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Комиссия</w:t>
      </w:r>
      <w:r w:rsidRPr="00CC1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Семендяевского сельского поселения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 создается в целях подготовки проекта правил землепользования и 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Семендяевского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End"/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проект правил землепользования и застройки).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ивными правовыми актами Твер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области, муниципальными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актами Администрации Калязин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Администрации Семендяевского сельского поселения</w:t>
      </w:r>
      <w:r w:rsidRPr="00CC1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настоящим порядком.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1.3. Состав комиссии утв</w:t>
      </w:r>
      <w:r>
        <w:rPr>
          <w:rFonts w:ascii="Times New Roman" w:eastAsia="Calibri" w:hAnsi="Times New Roman" w:cs="Times New Roman"/>
          <w:sz w:val="24"/>
          <w:szCs w:val="24"/>
        </w:rPr>
        <w:t>ерждается распоряжением Администрации Семендяевского сельского поселения</w:t>
      </w:r>
      <w:r w:rsidRPr="00CC18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коллегиальным органом по вопросам, входящим в ее компетенцию.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компетенцию комиссии входит подготовка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Семендяевского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правил землепользования и застройки осуществл</w:t>
      </w:r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соответствии с порядком, </w:t>
      </w:r>
      <w:proofErr w:type="gramStart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</w:t>
      </w:r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gramEnd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b/>
          <w:sz w:val="24"/>
          <w:szCs w:val="24"/>
        </w:rPr>
        <w:t>2. Деятельность комиссии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2.1. Заседания комиссии проводятся по мере необходимости.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 xml:space="preserve"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</w:t>
      </w:r>
      <w:proofErr w:type="gramStart"/>
      <w:r w:rsidRPr="00CC18D9">
        <w:rPr>
          <w:rFonts w:ascii="Times New Roman" w:eastAsia="Calibri" w:hAnsi="Times New Roman" w:cs="Times New Roman"/>
          <w:sz w:val="24"/>
          <w:szCs w:val="24"/>
        </w:rPr>
        <w:t>председателем  комиссии</w:t>
      </w:r>
      <w:proofErr w:type="gramEnd"/>
      <w:r w:rsidRPr="00CC18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председателя комиссии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 Председатель комиссии обязан: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3.1.1. Руководить, организовывать и контролировать деятельность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3.1.2. Распределять обязанности между членами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3.1.3. Вести заседания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 Председатель комиссии имеет право: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3.2.6. Созывать в случае необходимости внеочередное заседание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заместителя председателя комиссии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 Заместитель председателя комиссии обязан: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4.1.1. Организовывать проведение заседаний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lastRenderedPageBreak/>
        <w:t>4.2. Заместитель председателя комиссии имеет право: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b/>
          <w:sz w:val="24"/>
          <w:szCs w:val="24"/>
        </w:rPr>
        <w:t>5. Обязанности секретаря комиссии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5.1. Ведет протокол заседания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8D9">
        <w:rPr>
          <w:rFonts w:ascii="Times New Roman" w:eastAsia="Calibri" w:hAnsi="Times New Roman" w:cs="Times New Roman"/>
          <w:b/>
          <w:sz w:val="24"/>
          <w:szCs w:val="24"/>
        </w:rPr>
        <w:t>6. Права и обязанности членов комиссии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6.1. Принимать участие в разработке плана работы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CC18D9" w:rsidRPr="00CC18D9" w:rsidRDefault="00CC18D9" w:rsidP="00CC1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D9">
        <w:rPr>
          <w:rFonts w:ascii="Times New Roman" w:eastAsia="Calibri" w:hAnsi="Times New Roman" w:cs="Times New Roman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CC18D9" w:rsidRPr="00CC18D9" w:rsidRDefault="00CC18D9" w:rsidP="00CC1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Своевременно выполнять все поручения председателя и заместителя председателя комиссии.</w:t>
      </w:r>
    </w:p>
    <w:p w:rsidR="00CC18D9" w:rsidRPr="00CC18D9" w:rsidRDefault="00CC18D9" w:rsidP="00CC1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Прекращение деятельности комиссии</w:t>
      </w:r>
    </w:p>
    <w:p w:rsidR="00CC18D9" w:rsidRPr="00CC18D9" w:rsidRDefault="00CC18D9" w:rsidP="00CC1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Комиссия действует до утверждения изменений в Правила землепользования и застройки Советом депутатов </w:t>
      </w:r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Семендяевского сельского </w:t>
      </w:r>
      <w:proofErr w:type="gramStart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размещения на сайте Администра</w:t>
      </w:r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Калязинского 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«Муниципальные образования» на странице «</w:t>
      </w:r>
      <w:proofErr w:type="spellStart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Семендяевское</w:t>
      </w:r>
      <w:proofErr w:type="spellEnd"/>
      <w:r w:rsidR="0078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CC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Федеральной государственной информационной системе территориального планирования.</w:t>
      </w:r>
    </w:p>
    <w:p w:rsidR="00CC18D9" w:rsidRPr="00CC18D9" w:rsidRDefault="00CC18D9" w:rsidP="00CC18D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AC" w:rsidRDefault="006B4CAC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5E703F" w:rsidP="007865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  <w:r w:rsidR="007865D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7865D4" w:rsidRPr="00BF065E" w:rsidRDefault="007865D4" w:rsidP="0078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Семендяевского сельского поселения от 04.09.2020 г. № 41а</w:t>
      </w: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5D4" w:rsidRPr="007865D4" w:rsidRDefault="007865D4" w:rsidP="0078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5D4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  <w:r w:rsidRPr="005E703F">
        <w:rPr>
          <w:rFonts w:ascii="Times New Roman" w:eastAsia="Calibri" w:hAnsi="Times New Roman" w:cs="Times New Roman"/>
          <w:b/>
          <w:sz w:val="24"/>
          <w:szCs w:val="24"/>
        </w:rPr>
        <w:t>комиссии по подготовке проекта П</w:t>
      </w:r>
      <w:r w:rsidRPr="007865D4">
        <w:rPr>
          <w:rFonts w:ascii="Times New Roman" w:eastAsia="Calibri" w:hAnsi="Times New Roman" w:cs="Times New Roman"/>
          <w:b/>
          <w:sz w:val="24"/>
          <w:szCs w:val="24"/>
        </w:rPr>
        <w:t>равил землепользования и застройки</w:t>
      </w:r>
      <w:r w:rsidRPr="005E703F">
        <w:rPr>
          <w:rFonts w:ascii="Times New Roman" w:eastAsia="Calibri" w:hAnsi="Times New Roman" w:cs="Times New Roman"/>
          <w:b/>
          <w:sz w:val="24"/>
          <w:szCs w:val="24"/>
        </w:rPr>
        <w:t xml:space="preserve"> Семендяевского сельского </w:t>
      </w:r>
      <w:proofErr w:type="gramStart"/>
      <w:r w:rsidRPr="005E703F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</w:t>
      </w:r>
      <w:r w:rsidRPr="007865D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End"/>
      <w:r w:rsidRPr="007865D4">
        <w:rPr>
          <w:rFonts w:ascii="Times New Roman" w:eastAsia="Calibri" w:hAnsi="Times New Roman" w:cs="Times New Roman"/>
          <w:b/>
          <w:sz w:val="24"/>
          <w:szCs w:val="24"/>
        </w:rPr>
        <w:t>далее – комиссия)</w:t>
      </w:r>
    </w:p>
    <w:p w:rsidR="007865D4" w:rsidRPr="007865D4" w:rsidRDefault="007865D4" w:rsidP="0078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984"/>
      </w:tblGrid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Л.А.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Семендяевского сельского поселения</w:t>
            </w: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Е.Л.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Семендяевского сельского поселения, секретарь </w:t>
            </w: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7865D4" w:rsidRPr="007865D4" w:rsidTr="007865D4">
        <w:tc>
          <w:tcPr>
            <w:tcW w:w="9345" w:type="dxa"/>
            <w:gridSpan w:val="2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И.К.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</w:t>
            </w:r>
            <w:proofErr w:type="spellStart"/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АТУСемендяевского</w:t>
            </w:r>
            <w:proofErr w:type="spellEnd"/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О.В.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</w:t>
            </w:r>
            <w:r w:rsidR="005E703F"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и градостроительства администрации Калязинского района (по согласованию)</w:t>
            </w:r>
          </w:p>
        </w:tc>
      </w:tr>
      <w:tr w:rsidR="007865D4" w:rsidRPr="007865D4" w:rsidTr="007865D4">
        <w:tc>
          <w:tcPr>
            <w:tcW w:w="2361" w:type="dxa"/>
            <w:shd w:val="clear" w:color="auto" w:fill="auto"/>
          </w:tcPr>
          <w:p w:rsidR="007865D4" w:rsidRPr="007865D4" w:rsidRDefault="005E703F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И.С.</w:t>
            </w:r>
          </w:p>
        </w:tc>
        <w:tc>
          <w:tcPr>
            <w:tcW w:w="6984" w:type="dxa"/>
            <w:shd w:val="clear" w:color="auto" w:fill="auto"/>
          </w:tcPr>
          <w:p w:rsidR="007865D4" w:rsidRPr="007865D4" w:rsidRDefault="007865D4" w:rsidP="0078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  <w:r w:rsidR="005E703F" w:rsidRPr="005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Семендяевского сельского поселения </w:t>
            </w:r>
            <w:r w:rsidRPr="0078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7865D4" w:rsidRPr="007865D4" w:rsidRDefault="007865D4" w:rsidP="007865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5D4" w:rsidRPr="007865D4" w:rsidRDefault="007865D4" w:rsidP="007865D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865D4" w:rsidRPr="007865D4" w:rsidRDefault="007865D4" w:rsidP="0078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D4" w:rsidRPr="00BF065E" w:rsidRDefault="007865D4" w:rsidP="00CC1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7865D4" w:rsidRPr="00BF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C4"/>
    <w:rsid w:val="00202B90"/>
    <w:rsid w:val="00470403"/>
    <w:rsid w:val="004B7AA4"/>
    <w:rsid w:val="005E703F"/>
    <w:rsid w:val="006B4CAC"/>
    <w:rsid w:val="007865D4"/>
    <w:rsid w:val="007E574B"/>
    <w:rsid w:val="00AA332F"/>
    <w:rsid w:val="00BF065E"/>
    <w:rsid w:val="00CC18D9"/>
    <w:rsid w:val="00D459C4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BC81"/>
  <w15:chartTrackingRefBased/>
  <w15:docId w15:val="{11DF1D1D-BED4-4E87-953B-B8EA717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4C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B4C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2020-10-22T07:30:00Z</cp:lastPrinted>
  <dcterms:created xsi:type="dcterms:W3CDTF">2020-10-22T05:36:00Z</dcterms:created>
  <dcterms:modified xsi:type="dcterms:W3CDTF">2020-10-22T10:15:00Z</dcterms:modified>
</cp:coreProperties>
</file>